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6F8E" w14:textId="77777777" w:rsidR="006D185F" w:rsidRDefault="006D185F">
      <w:pPr>
        <w:rPr>
          <w:rFonts w:ascii="Corbel" w:eastAsia="Corbel" w:hAnsi="Corbel" w:cs="Corbel"/>
          <w:b/>
          <w:color w:val="3686C6"/>
          <w:sz w:val="64"/>
          <w:szCs w:val="64"/>
        </w:rPr>
      </w:pPr>
    </w:p>
    <w:p w14:paraId="6ACD49CA" w14:textId="77777777" w:rsidR="006D185F" w:rsidRDefault="006D185F">
      <w:pPr>
        <w:rPr>
          <w:rFonts w:ascii="Corbel" w:eastAsia="Corbel" w:hAnsi="Corbel" w:cs="Corbel"/>
          <w:b/>
          <w:color w:val="3686C6"/>
          <w:sz w:val="60"/>
          <w:szCs w:val="60"/>
        </w:rPr>
      </w:pPr>
    </w:p>
    <w:p w14:paraId="71B1A588" w14:textId="2C0F2199" w:rsidR="00D10C40" w:rsidRDefault="00D10C40">
      <w:pPr>
        <w:rPr>
          <w:rFonts w:ascii="Corbel" w:eastAsia="Corbel" w:hAnsi="Corbel" w:cs="Corbel"/>
          <w:b/>
          <w:color w:val="3686C6"/>
          <w:sz w:val="60"/>
          <w:szCs w:val="60"/>
        </w:rPr>
      </w:pPr>
      <w:r>
        <w:rPr>
          <w:rFonts w:ascii="Corbel" w:eastAsia="Corbel" w:hAnsi="Corbel" w:cs="Corbel"/>
          <w:b/>
          <w:color w:val="3686C6"/>
          <w:sz w:val="60"/>
          <w:szCs w:val="60"/>
        </w:rPr>
        <w:t xml:space="preserve">Actividades Fase </w:t>
      </w:r>
      <w:r w:rsidR="00DC5483">
        <w:rPr>
          <w:rFonts w:ascii="Corbel" w:eastAsia="Corbel" w:hAnsi="Corbel" w:cs="Corbel"/>
          <w:b/>
          <w:color w:val="3686C6"/>
          <w:sz w:val="60"/>
          <w:szCs w:val="60"/>
        </w:rPr>
        <w:t xml:space="preserve">5 </w:t>
      </w:r>
    </w:p>
    <w:p w14:paraId="114117A6" w14:textId="19A622B8" w:rsidR="00D10C40" w:rsidRDefault="00D10C40">
      <w:pPr>
        <w:rPr>
          <w:rFonts w:ascii="Corbel" w:eastAsia="Corbel" w:hAnsi="Corbel" w:cs="Corbel"/>
          <w:b/>
          <w:color w:val="3686C6"/>
          <w:sz w:val="60"/>
          <w:szCs w:val="60"/>
        </w:rPr>
      </w:pPr>
      <w:r>
        <w:rPr>
          <w:rFonts w:ascii="Corbel" w:eastAsia="Corbel" w:hAnsi="Corbel" w:cs="Corbel"/>
          <w:b/>
          <w:color w:val="3686C6"/>
          <w:sz w:val="60"/>
          <w:szCs w:val="60"/>
        </w:rPr>
        <w:t xml:space="preserve">Actividad </w:t>
      </w:r>
      <w:r w:rsidR="00DC5483">
        <w:rPr>
          <w:rFonts w:ascii="Corbel" w:eastAsia="Corbel" w:hAnsi="Corbel" w:cs="Corbel"/>
          <w:b/>
          <w:color w:val="3686C6"/>
          <w:sz w:val="60"/>
          <w:szCs w:val="60"/>
        </w:rPr>
        <w:t>1</w:t>
      </w:r>
      <w:r w:rsidR="00DD5491">
        <w:rPr>
          <w:rFonts w:ascii="Corbel" w:eastAsia="Corbel" w:hAnsi="Corbel" w:cs="Corbel"/>
          <w:b/>
          <w:color w:val="3686C6"/>
          <w:sz w:val="60"/>
          <w:szCs w:val="60"/>
        </w:rPr>
        <w:t>2</w:t>
      </w:r>
    </w:p>
    <w:p w14:paraId="43EB13BE" w14:textId="77777777" w:rsidR="006D185F" w:rsidRDefault="00AB3858">
      <w:pPr>
        <w:rPr>
          <w:rFonts w:ascii="Corbel" w:eastAsia="Corbel" w:hAnsi="Corbel" w:cs="Corbel"/>
          <w:b/>
          <w:color w:val="3686C6"/>
          <w:sz w:val="28"/>
          <w:szCs w:val="28"/>
        </w:rPr>
      </w:pPr>
      <w:r>
        <w:rPr>
          <w:rFonts w:ascii="Corbel" w:eastAsia="Corbel" w:hAnsi="Corbel" w:cs="Corbel"/>
          <w:b/>
          <w:color w:val="3686C6"/>
          <w:sz w:val="28"/>
          <w:szCs w:val="28"/>
        </w:rPr>
        <w:t>Para maestros y educadores</w:t>
      </w:r>
    </w:p>
    <w:p w14:paraId="0628645B" w14:textId="77777777" w:rsidR="006D185F" w:rsidRDefault="006D185F">
      <w:pPr>
        <w:rPr>
          <w:rFonts w:ascii="Corbel" w:eastAsia="Corbel" w:hAnsi="Corbel" w:cs="Corbel"/>
          <w:b/>
          <w:color w:val="434343"/>
          <w:sz w:val="22"/>
          <w:szCs w:val="22"/>
        </w:rPr>
      </w:pPr>
    </w:p>
    <w:p w14:paraId="569EB65F" w14:textId="77777777" w:rsidR="006D185F" w:rsidRDefault="00AB3858">
      <w:pPr>
        <w:rPr>
          <w:rFonts w:ascii="Corbel" w:eastAsia="Corbel" w:hAnsi="Corbel" w:cs="Corbel"/>
          <w:b/>
          <w:color w:val="434343"/>
          <w:sz w:val="22"/>
          <w:szCs w:val="22"/>
        </w:rPr>
      </w:pPr>
      <w:r>
        <w:rPr>
          <w:rFonts w:ascii="Corbel" w:eastAsia="Corbel" w:hAnsi="Corbel" w:cs="Corbel"/>
          <w:b/>
          <w:noProof/>
          <w:color w:val="3686C6"/>
          <w:sz w:val="28"/>
          <w:szCs w:val="28"/>
        </w:rPr>
        <w:drawing>
          <wp:inline distT="114300" distB="114300" distL="114300" distR="114300" wp14:anchorId="288A36AA" wp14:editId="595FDC64">
            <wp:extent cx="5387340" cy="5553075"/>
            <wp:effectExtent l="0" t="0" r="0" b="0"/>
            <wp:docPr id="4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r="36950" b="35066"/>
                    <a:stretch>
                      <a:fillRect/>
                    </a:stretch>
                  </pic:blipFill>
                  <pic:spPr>
                    <a:xfrm>
                      <a:off x="0" y="0"/>
                      <a:ext cx="5387340" cy="5553075"/>
                    </a:xfrm>
                    <a:prstGeom prst="rect">
                      <a:avLst/>
                    </a:prstGeom>
                    <a:ln/>
                  </pic:spPr>
                </pic:pic>
              </a:graphicData>
            </a:graphic>
          </wp:inline>
        </w:drawing>
      </w:r>
    </w:p>
    <w:p w14:paraId="1D57DDC9" w14:textId="77777777" w:rsidR="00DC5483" w:rsidRDefault="00DC5483" w:rsidP="002E326F">
      <w:pPr>
        <w:jc w:val="both"/>
        <w:rPr>
          <w:rFonts w:ascii="Corbel" w:eastAsia="Corbel" w:hAnsi="Corbel" w:cs="Corbel"/>
          <w:b/>
          <w:color w:val="3686C6"/>
          <w:sz w:val="28"/>
          <w:szCs w:val="28"/>
        </w:rPr>
      </w:pPr>
    </w:p>
    <w:p w14:paraId="20F11DF3" w14:textId="77777777" w:rsidR="00DC5483" w:rsidRDefault="00DC5483" w:rsidP="002E326F">
      <w:pPr>
        <w:jc w:val="both"/>
        <w:rPr>
          <w:rFonts w:ascii="Corbel" w:eastAsia="Corbel" w:hAnsi="Corbel" w:cs="Corbel"/>
          <w:b/>
          <w:color w:val="3686C6"/>
          <w:sz w:val="28"/>
          <w:szCs w:val="28"/>
        </w:rPr>
      </w:pPr>
    </w:p>
    <w:p w14:paraId="48D44E1D" w14:textId="77777777" w:rsidR="00DC5483" w:rsidRDefault="00DC5483" w:rsidP="002E326F">
      <w:pPr>
        <w:jc w:val="both"/>
        <w:rPr>
          <w:rFonts w:ascii="Corbel" w:eastAsia="Corbel" w:hAnsi="Corbel" w:cs="Corbel"/>
          <w:b/>
          <w:color w:val="3686C6"/>
          <w:sz w:val="28"/>
          <w:szCs w:val="28"/>
        </w:rPr>
      </w:pPr>
    </w:p>
    <w:p w14:paraId="02A78D29" w14:textId="1B9AA1B9" w:rsidR="006D185F" w:rsidRPr="002E326F" w:rsidRDefault="00AB3858" w:rsidP="002E326F">
      <w:pPr>
        <w:jc w:val="both"/>
        <w:rPr>
          <w:rFonts w:ascii="Corbel" w:eastAsia="Corbel" w:hAnsi="Corbel" w:cs="Corbel"/>
          <w:b/>
          <w:color w:val="434343"/>
          <w:sz w:val="22"/>
          <w:szCs w:val="22"/>
        </w:rPr>
      </w:pPr>
      <w:r>
        <w:rPr>
          <w:rFonts w:ascii="Corbel" w:eastAsia="Corbel" w:hAnsi="Corbel" w:cs="Corbel"/>
          <w:b/>
          <w:color w:val="3686C6"/>
          <w:sz w:val="28"/>
          <w:szCs w:val="28"/>
        </w:rPr>
        <w:t>Actividades recomendadas para la fase </w:t>
      </w:r>
      <w:r w:rsidR="00DC5483">
        <w:rPr>
          <w:rFonts w:ascii="Corbel" w:eastAsia="Corbel" w:hAnsi="Corbel" w:cs="Corbel"/>
          <w:b/>
          <w:color w:val="3686C6"/>
          <w:sz w:val="28"/>
          <w:szCs w:val="28"/>
        </w:rPr>
        <w:t>5</w:t>
      </w:r>
    </w:p>
    <w:p w14:paraId="7E6164EC" w14:textId="77777777" w:rsidR="004E1919" w:rsidRDefault="00AB3858" w:rsidP="004E1919">
      <w:pPr>
        <w:ind w:left="720"/>
        <w:jc w:val="both"/>
        <w:rPr>
          <w:rFonts w:ascii="Corbel" w:eastAsia="Corbel" w:hAnsi="Corbel" w:cs="Corbel"/>
          <w:sz w:val="22"/>
          <w:szCs w:val="22"/>
        </w:rPr>
      </w:pPr>
      <w:r>
        <w:br/>
      </w:r>
    </w:p>
    <w:p w14:paraId="1F89AAD3" w14:textId="77777777" w:rsidR="00DD5491" w:rsidRDefault="00DD5491" w:rsidP="00DD5491">
      <w:pPr>
        <w:jc w:val="both"/>
        <w:rPr>
          <w:rFonts w:ascii="Corbel" w:eastAsia="Corbel" w:hAnsi="Corbel" w:cs="Corbel"/>
          <w:b/>
          <w:color w:val="3C78D8"/>
          <w:sz w:val="22"/>
          <w:szCs w:val="22"/>
        </w:rPr>
      </w:pPr>
      <w:r>
        <w:rPr>
          <w:rFonts w:ascii="Corbel" w:eastAsia="Corbel" w:hAnsi="Corbel" w:cs="Corbel"/>
          <w:b/>
          <w:color w:val="3C78D8"/>
          <w:sz w:val="22"/>
          <w:szCs w:val="22"/>
        </w:rPr>
        <w:t xml:space="preserve">Actividad recomendada 12: </w:t>
      </w:r>
    </w:p>
    <w:p w14:paraId="7F6B3265" w14:textId="77777777" w:rsidR="00DD5491" w:rsidRDefault="00DD5491" w:rsidP="00DD5491">
      <w:pPr>
        <w:jc w:val="both"/>
        <w:rPr>
          <w:rFonts w:ascii="Corbel" w:eastAsia="Corbel" w:hAnsi="Corbel" w:cs="Corbel"/>
          <w:b/>
          <w:sz w:val="22"/>
          <w:szCs w:val="22"/>
        </w:rPr>
      </w:pPr>
      <w:r>
        <w:rPr>
          <w:rFonts w:ascii="Corbel" w:eastAsia="Corbel" w:hAnsi="Corbel" w:cs="Corbel"/>
          <w:b/>
          <w:sz w:val="22"/>
          <w:szCs w:val="22"/>
        </w:rPr>
        <w:t>Participantes: salón de clases</w:t>
      </w:r>
    </w:p>
    <w:p w14:paraId="4E795369" w14:textId="77777777" w:rsidR="00DD5491" w:rsidRDefault="00DD5491" w:rsidP="00DD5491">
      <w:pPr>
        <w:jc w:val="both"/>
        <w:rPr>
          <w:rFonts w:ascii="Corbel" w:eastAsia="Corbel" w:hAnsi="Corbel" w:cs="Corbel"/>
          <w:b/>
          <w:sz w:val="22"/>
          <w:szCs w:val="22"/>
        </w:rPr>
      </w:pPr>
      <w:r>
        <w:rPr>
          <w:rFonts w:ascii="Corbel" w:eastAsia="Corbel" w:hAnsi="Corbel" w:cs="Corbel"/>
          <w:b/>
          <w:sz w:val="22"/>
          <w:szCs w:val="22"/>
        </w:rPr>
        <w:t xml:space="preserve">Duración:   0,75 horas </w:t>
      </w:r>
    </w:p>
    <w:p w14:paraId="1F81D3C4" w14:textId="77777777" w:rsidR="00DD5491" w:rsidRDefault="00DD5491" w:rsidP="00DD5491">
      <w:pPr>
        <w:jc w:val="both"/>
        <w:rPr>
          <w:rFonts w:ascii="Corbel" w:eastAsia="Corbel" w:hAnsi="Corbel" w:cs="Corbel"/>
          <w:b/>
          <w:sz w:val="22"/>
          <w:szCs w:val="22"/>
        </w:rPr>
      </w:pPr>
      <w:r>
        <w:rPr>
          <w:rFonts w:ascii="Corbel" w:eastAsia="Corbel" w:hAnsi="Corbel" w:cs="Corbel"/>
          <w:b/>
          <w:sz w:val="22"/>
          <w:szCs w:val="22"/>
        </w:rPr>
        <w:t>Dificultad: media-alta</w:t>
      </w:r>
    </w:p>
    <w:p w14:paraId="52A5B9E7" w14:textId="77777777" w:rsidR="00DD5491" w:rsidRDefault="00DD5491" w:rsidP="00DD5491">
      <w:pPr>
        <w:jc w:val="both"/>
        <w:rPr>
          <w:rFonts w:ascii="Corbel" w:eastAsia="Corbel" w:hAnsi="Corbel" w:cs="Corbel"/>
          <w:b/>
          <w:sz w:val="22"/>
          <w:szCs w:val="22"/>
        </w:rPr>
      </w:pPr>
      <w:r>
        <w:rPr>
          <w:rFonts w:ascii="Corbel" w:eastAsia="Corbel" w:hAnsi="Corbel" w:cs="Corbel"/>
          <w:b/>
          <w:sz w:val="22"/>
          <w:szCs w:val="22"/>
        </w:rPr>
        <w:t>Tipo de actividad:  salón de clases</w:t>
      </w:r>
    </w:p>
    <w:p w14:paraId="3AD9B97F" w14:textId="77777777" w:rsidR="00DD5491" w:rsidRDefault="00DD5491" w:rsidP="00DD5491">
      <w:pPr>
        <w:jc w:val="both"/>
        <w:rPr>
          <w:rFonts w:ascii="Corbel" w:eastAsia="Corbel" w:hAnsi="Corbel" w:cs="Corbel"/>
          <w:b/>
          <w:sz w:val="22"/>
          <w:szCs w:val="22"/>
        </w:rPr>
      </w:pPr>
      <w:r>
        <w:rPr>
          <w:rFonts w:ascii="Corbel" w:eastAsia="Corbel" w:hAnsi="Corbel" w:cs="Corbel"/>
          <w:b/>
          <w:sz w:val="22"/>
          <w:szCs w:val="22"/>
        </w:rPr>
        <w:t>Tema: Difundir el mensaje</w:t>
      </w:r>
    </w:p>
    <w:p w14:paraId="4DAE0A2A" w14:textId="77777777" w:rsidR="00DD5491" w:rsidRDefault="00DD5491" w:rsidP="00DD5491">
      <w:pPr>
        <w:jc w:val="both"/>
        <w:rPr>
          <w:rFonts w:ascii="Corbel" w:eastAsia="Corbel" w:hAnsi="Corbel" w:cs="Corbel"/>
          <w:sz w:val="22"/>
          <w:szCs w:val="22"/>
        </w:rPr>
      </w:pPr>
      <w:proofErr w:type="gramStart"/>
      <w:r>
        <w:rPr>
          <w:rFonts w:ascii="Corbel" w:eastAsia="Corbel" w:hAnsi="Corbel" w:cs="Corbel"/>
          <w:b/>
          <w:sz w:val="22"/>
          <w:szCs w:val="22"/>
        </w:rPr>
        <w:t>Instrucciones</w:t>
      </w:r>
      <w:r>
        <w:rPr>
          <w:rFonts w:ascii="Corbel" w:eastAsia="Corbel" w:hAnsi="Corbel" w:cs="Corbel"/>
          <w:sz w:val="22"/>
          <w:szCs w:val="22"/>
        </w:rPr>
        <w:t xml:space="preserve"> :</w:t>
      </w:r>
      <w:proofErr w:type="gramEnd"/>
      <w:r>
        <w:rPr>
          <w:rFonts w:ascii="Corbel" w:eastAsia="Corbel" w:hAnsi="Corbel" w:cs="Corbel"/>
          <w:sz w:val="22"/>
          <w:szCs w:val="22"/>
        </w:rPr>
        <w:t xml:space="preserve"> 1. En primer lugar, el maestro coloca en el salón de clases 5 carteles con los nombres de los 5 continentes (África, América del Norte, América del Sur, Asia-Oceanía, Europa). Luego, les pide a los estudiantes que se dividan en cada región de acuerdo con la distribución de la población mundial. (17 % África, 5 % América del Norte, 9 % América del Sur, 60 % Asia/Oceanía, 10 % Europa). Si la división realizada por el estudiante no es correcta, el profesor reorganiza los datos para que se ajusten a la división real de la población mundial. Si no fue correcta, el maestro puede preguntar a los estudiantes por qué creen que subestimaron/sobrestimaron algunas áreas. </w:t>
      </w:r>
      <w:r>
        <w:rPr>
          <w:rFonts w:ascii="Corbel" w:eastAsia="Corbel" w:hAnsi="Corbel" w:cs="Corbel"/>
          <w:sz w:val="22"/>
          <w:szCs w:val="22"/>
        </w:rPr>
        <w:br/>
      </w:r>
    </w:p>
    <w:p w14:paraId="28C8BC9C" w14:textId="77777777" w:rsidR="00DD5491" w:rsidRDefault="00DD5491" w:rsidP="00DD5491">
      <w:pPr>
        <w:jc w:val="both"/>
        <w:rPr>
          <w:rFonts w:ascii="Corbel" w:eastAsia="Corbel" w:hAnsi="Corbel" w:cs="Corbel"/>
          <w:sz w:val="22"/>
          <w:szCs w:val="22"/>
        </w:rPr>
      </w:pPr>
      <w:r>
        <w:rPr>
          <w:rFonts w:ascii="Corbel" w:eastAsia="Corbel" w:hAnsi="Corbel" w:cs="Corbel"/>
          <w:sz w:val="22"/>
          <w:szCs w:val="22"/>
        </w:rPr>
        <w:t>2. Una vez que todos los estudiantes están en posición, deben pensar en la distribución de la riqueza. En este juego, la riqueza se representa con las sillas de los estudiantes. Los estudiantes deben dividir las sillas entre cada continente de acuerdo con la distribución de la riqueza en el mundo (5 % África, 18 % América del Norte, 6 % América del Sur, 50 % Asia/Oceanía, 20 % Europa). Una vez que los estudiantes han terminado, el maestro comprueba su división y la reorganiza para que se ajuste a la división real. Después de eso, el maestro pide a todos los estudiantes que se sienten en las sillas, sin dejar ninguna vacía ni desocupada.</w:t>
      </w:r>
    </w:p>
    <w:p w14:paraId="37F86DDC" w14:textId="77777777" w:rsidR="00DD5491" w:rsidRDefault="00DD5491" w:rsidP="00DD5491">
      <w:pPr>
        <w:jc w:val="both"/>
        <w:rPr>
          <w:rFonts w:ascii="Corbel" w:eastAsia="Corbel" w:hAnsi="Corbel" w:cs="Corbel"/>
          <w:sz w:val="22"/>
          <w:szCs w:val="22"/>
        </w:rPr>
      </w:pPr>
      <w:r>
        <w:rPr>
          <w:rFonts w:ascii="Corbel" w:eastAsia="Corbel" w:hAnsi="Corbel" w:cs="Corbel"/>
          <w:sz w:val="22"/>
          <w:szCs w:val="22"/>
        </w:rPr>
        <w:t>América del Norte y Europa tienen una gran cantidad de sillas con pocas personas, por lo que los estudiantes deben acostarse para ocuparlas todas, mientras que, en las otras 3 regiones, se deben amontonar para encajar. Por otra parte, después de cada cambio, es importante dejar que los estudiantes hablen sobre cómo se sienten con esta nueva información.</w:t>
      </w:r>
    </w:p>
    <w:p w14:paraId="509B6BCF" w14:textId="77777777" w:rsidR="00DD5491" w:rsidRDefault="00DD5491" w:rsidP="00DD5491">
      <w:pPr>
        <w:jc w:val="both"/>
        <w:rPr>
          <w:rFonts w:ascii="Corbel" w:eastAsia="Corbel" w:hAnsi="Corbel" w:cs="Corbel"/>
          <w:sz w:val="22"/>
          <w:szCs w:val="22"/>
        </w:rPr>
      </w:pPr>
      <w:r>
        <w:rPr>
          <w:rFonts w:ascii="Corbel" w:eastAsia="Corbel" w:hAnsi="Corbel" w:cs="Corbel"/>
          <w:sz w:val="22"/>
          <w:szCs w:val="22"/>
        </w:rPr>
        <w:t>3. Ahora, el maestro coloca un símbolo de GEI (impreso antes) por participante en el centro y pide a los estudiantes que los dividan entre los continentes según las emisiones que creen que se han emitido desde el inicio de la era industrial.</w:t>
      </w:r>
    </w:p>
    <w:p w14:paraId="7583CAB3" w14:textId="77777777" w:rsidR="00DD5491" w:rsidRDefault="00DD5491" w:rsidP="00DD5491">
      <w:pPr>
        <w:jc w:val="both"/>
        <w:rPr>
          <w:rFonts w:ascii="Corbel" w:eastAsia="Corbel" w:hAnsi="Corbel" w:cs="Corbel"/>
          <w:sz w:val="22"/>
          <w:szCs w:val="22"/>
        </w:rPr>
      </w:pPr>
      <w:r>
        <w:rPr>
          <w:rFonts w:ascii="Corbel" w:eastAsia="Corbel" w:hAnsi="Corbel" w:cs="Corbel"/>
          <w:sz w:val="22"/>
          <w:szCs w:val="22"/>
        </w:rPr>
        <w:t>Una vez distribuidos los símbolos de GEI, el facilitador da la distribución correcta (3 % África, 30 % América del Norte, 3 % América del Sur, 31 % Asia/Oceanía, 34 % Europa). Si los estudiantes no estimaron bien, el maestro reorganiza los símbolos de manera correcta y comienza una discusión con los estudiantes.</w:t>
      </w:r>
    </w:p>
    <w:p w14:paraId="5C042172" w14:textId="77777777" w:rsidR="00DD5491" w:rsidRDefault="00DD5491" w:rsidP="00DD5491">
      <w:pPr>
        <w:jc w:val="both"/>
        <w:rPr>
          <w:rFonts w:ascii="Corbel" w:eastAsia="Corbel" w:hAnsi="Corbel" w:cs="Corbel"/>
          <w:sz w:val="22"/>
          <w:szCs w:val="22"/>
        </w:rPr>
      </w:pPr>
      <w:r>
        <w:rPr>
          <w:rFonts w:ascii="Corbel" w:eastAsia="Corbel" w:hAnsi="Corbel" w:cs="Corbel"/>
          <w:sz w:val="22"/>
          <w:szCs w:val="22"/>
        </w:rPr>
        <w:t xml:space="preserve">4. Ahora es momento de pensar en las emisiones futuras. Solo podemos emitir una cierta cantidad de GEI para limitar el calentamiento global por debajo de 2 °C, digamos 50 símbolos de GEI. El maestro coloca estos 50 símbolos de GEI en el centro del salón y comienza una discusión con los estudiantes: ¿cómo dividirían las emisiones restantes?  </w:t>
      </w:r>
    </w:p>
    <w:p w14:paraId="25840C53" w14:textId="77777777" w:rsidR="00DD5491" w:rsidRDefault="00DD5491" w:rsidP="00DD5491">
      <w:pPr>
        <w:ind w:left="720"/>
        <w:jc w:val="both"/>
        <w:rPr>
          <w:rFonts w:ascii="Corbel" w:eastAsia="Corbel" w:hAnsi="Corbel" w:cs="Corbel"/>
          <w:sz w:val="22"/>
          <w:szCs w:val="22"/>
        </w:rPr>
      </w:pPr>
    </w:p>
    <w:p w14:paraId="55D993EF" w14:textId="77777777" w:rsidR="00DD5491" w:rsidRDefault="00DD5491" w:rsidP="00DD5491">
      <w:pPr>
        <w:jc w:val="both"/>
        <w:rPr>
          <w:rFonts w:ascii="Corbel" w:eastAsia="Corbel" w:hAnsi="Corbel" w:cs="Corbel"/>
          <w:sz w:val="22"/>
          <w:szCs w:val="22"/>
        </w:rPr>
      </w:pPr>
      <w:r>
        <w:rPr>
          <w:rFonts w:ascii="Corbel" w:eastAsia="Corbel" w:hAnsi="Corbel" w:cs="Corbel"/>
          <w:sz w:val="22"/>
          <w:szCs w:val="22"/>
        </w:rPr>
        <w:t xml:space="preserve">El objetivo de esta actividad es visualizar físicamente la distribución de la riqueza y las responsabilidades climáticas de los diferentes países. El efecto visual se logra mediante la distribución de los estudiantes en el salón de clases, el uso de sillas y la distribución de símbolos. </w:t>
      </w:r>
    </w:p>
    <w:p w14:paraId="170D121E" w14:textId="77777777" w:rsidR="00DD5491" w:rsidRDefault="00DD5491" w:rsidP="00DD5491">
      <w:pPr>
        <w:jc w:val="both"/>
        <w:rPr>
          <w:rFonts w:ascii="Corbel" w:eastAsia="Corbel" w:hAnsi="Corbel" w:cs="Corbel"/>
        </w:rPr>
      </w:pPr>
    </w:p>
    <w:p w14:paraId="6B7CB7A7" w14:textId="77777777" w:rsidR="00DD5491" w:rsidRDefault="00DD5491" w:rsidP="00DD5491">
      <w:pPr>
        <w:rPr>
          <w:rFonts w:ascii="Corbel" w:eastAsia="Corbel" w:hAnsi="Corbel" w:cs="Corbel"/>
        </w:rPr>
      </w:pPr>
    </w:p>
    <w:p w14:paraId="4298D2B5" w14:textId="03F9A57B" w:rsidR="006D185F" w:rsidRDefault="006D185F" w:rsidP="00DD5491">
      <w:pPr>
        <w:jc w:val="both"/>
        <w:rPr>
          <w:rFonts w:ascii="Corbel" w:eastAsia="Corbel" w:hAnsi="Corbel" w:cs="Corbel"/>
          <w:sz w:val="22"/>
          <w:szCs w:val="22"/>
        </w:rPr>
      </w:pPr>
    </w:p>
    <w:sectPr w:rsidR="006D185F">
      <w:headerReference w:type="default" r:id="rId9"/>
      <w:footerReference w:type="default" r:id="rId10"/>
      <w:headerReference w:type="first" r:id="rId11"/>
      <w:footerReference w:type="first" r:id="rId12"/>
      <w:pgSz w:w="11906" w:h="16838"/>
      <w:pgMar w:top="226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C4AB" w14:textId="77777777" w:rsidR="00F64555" w:rsidRDefault="00F64555">
      <w:r>
        <w:separator/>
      </w:r>
    </w:p>
  </w:endnote>
  <w:endnote w:type="continuationSeparator" w:id="0">
    <w:p w14:paraId="3B5A81B8" w14:textId="77777777" w:rsidR="00F64555" w:rsidRDefault="00F6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7C16" w14:textId="77777777" w:rsidR="006D185F" w:rsidRDefault="00AB3858">
    <w:pPr>
      <w:jc w:val="right"/>
      <w:rPr>
        <w:rFonts w:ascii="Corbel" w:eastAsia="Corbel" w:hAnsi="Corbel" w:cs="Corbel"/>
        <w:color w:val="434343"/>
        <w:sz w:val="20"/>
        <w:szCs w:val="20"/>
      </w:rPr>
    </w:pPr>
    <w:r>
      <w:rPr>
        <w:rFonts w:ascii="Corbel" w:eastAsia="Corbel" w:hAnsi="Corbel" w:cs="Corbel"/>
        <w:color w:val="434343"/>
        <w:sz w:val="20"/>
        <w:szCs w:val="20"/>
      </w:rPr>
      <w:fldChar w:fldCharType="begin"/>
    </w:r>
    <w:r>
      <w:rPr>
        <w:rFonts w:ascii="Corbel" w:eastAsia="Corbel" w:hAnsi="Corbel" w:cs="Corbel"/>
        <w:color w:val="434343"/>
        <w:sz w:val="20"/>
        <w:szCs w:val="20"/>
      </w:rPr>
      <w:instrText>PAGE</w:instrText>
    </w:r>
    <w:r>
      <w:rPr>
        <w:rFonts w:ascii="Corbel" w:eastAsia="Corbel" w:hAnsi="Corbel" w:cs="Corbel"/>
        <w:color w:val="434343"/>
        <w:sz w:val="20"/>
        <w:szCs w:val="20"/>
      </w:rPr>
      <w:fldChar w:fldCharType="separate"/>
    </w:r>
    <w:r w:rsidR="00502743">
      <w:rPr>
        <w:rFonts w:ascii="Corbel" w:eastAsia="Corbel" w:hAnsi="Corbel" w:cs="Corbel"/>
        <w:noProof/>
        <w:color w:val="434343"/>
        <w:sz w:val="20"/>
        <w:szCs w:val="20"/>
      </w:rPr>
      <w:t>1</w:t>
    </w:r>
    <w:r>
      <w:rPr>
        <w:rFonts w:ascii="Corbel" w:eastAsia="Corbel" w:hAnsi="Corbel" w:cs="Corbel"/>
        <w:color w:val="434343"/>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02D7" w14:textId="77777777" w:rsidR="006D185F" w:rsidRDefault="00AB3858">
    <w:pPr>
      <w:rPr>
        <w:color w:val="999999"/>
      </w:rPr>
    </w:pPr>
    <w:r>
      <w:rPr>
        <w:rFonts w:ascii="Corbel" w:eastAsia="Corbel" w:hAnsi="Corbel" w:cs="Corbel"/>
        <w:color w:val="999999"/>
        <w:sz w:val="18"/>
        <w:szCs w:val="18"/>
      </w:rPr>
      <w:t xml:space="preserve">Este proyecto ha sido financiado con el apoyo de la Comisión Europea. Esta publicación [Manual para facilitadores de </w:t>
    </w:r>
    <w:proofErr w:type="spellStart"/>
    <w:r>
      <w:rPr>
        <w:rFonts w:ascii="Corbel" w:eastAsia="Corbel" w:hAnsi="Corbel" w:cs="Corbel"/>
        <w:color w:val="999999"/>
        <w:sz w:val="18"/>
        <w:szCs w:val="18"/>
      </w:rPr>
      <w:t>Clicks</w:t>
    </w:r>
    <w:proofErr w:type="spellEnd"/>
    <w:r>
      <w:rPr>
        <w:rFonts w:ascii="Corbel" w:eastAsia="Corbel" w:hAnsi="Corbel" w:cs="Corbel"/>
        <w:color w:val="999999"/>
        <w:sz w:val="18"/>
        <w:szCs w:val="18"/>
      </w:rPr>
      <w:t xml:space="preserve"> </w:t>
    </w:r>
    <w:proofErr w:type="spellStart"/>
    <w:r>
      <w:rPr>
        <w:rFonts w:ascii="Corbel" w:eastAsia="Corbel" w:hAnsi="Corbel" w:cs="Corbel"/>
        <w:color w:val="999999"/>
        <w:sz w:val="18"/>
        <w:szCs w:val="18"/>
      </w:rPr>
      <w:t>On</w:t>
    </w:r>
    <w:proofErr w:type="spellEnd"/>
    <w:r>
      <w:rPr>
        <w:rFonts w:ascii="Corbel" w:eastAsia="Corbel" w:hAnsi="Corbel" w:cs="Corbel"/>
        <w:color w:val="999999"/>
        <w:sz w:val="18"/>
        <w:szCs w:val="18"/>
      </w:rPr>
      <w:t>] refleja únicamente los puntos de vista del autor, y la Comisión no se hace responsable del uso que pueda hacerse de la información contenida en ella.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36CB" w14:textId="77777777" w:rsidR="00F64555" w:rsidRDefault="00F64555">
      <w:r>
        <w:separator/>
      </w:r>
    </w:p>
  </w:footnote>
  <w:footnote w:type="continuationSeparator" w:id="0">
    <w:p w14:paraId="1F26B58D" w14:textId="77777777" w:rsidR="00F64555" w:rsidRDefault="00F64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12F7" w14:textId="77777777" w:rsidR="006D185F" w:rsidRDefault="00AB3858">
    <w:r>
      <w:rPr>
        <w:noProof/>
      </w:rPr>
      <w:drawing>
        <wp:inline distT="114300" distB="114300" distL="114300" distR="114300" wp14:anchorId="5B5D7AAE" wp14:editId="2C384293">
          <wp:extent cx="1258253" cy="277896"/>
          <wp:effectExtent l="0" t="0" r="0" b="0"/>
          <wp:docPr id="3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1258253" cy="277896"/>
                  </a:xfrm>
                  <a:prstGeom prst="rect">
                    <a:avLst/>
                  </a:prstGeom>
                  <a:ln/>
                </pic:spPr>
              </pic:pic>
            </a:graphicData>
          </a:graphic>
        </wp:inline>
      </w:drawing>
    </w:r>
    <w:r>
      <w:tab/>
    </w:r>
    <w:r>
      <w:tab/>
    </w:r>
    <w:r>
      <w:tab/>
      <w:t xml:space="preserve">             </w:t>
    </w:r>
    <w:r>
      <w:tab/>
    </w:r>
    <w:r>
      <w:tab/>
    </w:r>
    <w:r>
      <w:tab/>
      <w:t xml:space="preserve">     </w:t>
    </w:r>
    <w:r>
      <w:rPr>
        <w:noProof/>
      </w:rPr>
      <w:drawing>
        <wp:inline distT="114300" distB="114300" distL="114300" distR="114300" wp14:anchorId="055EC152" wp14:editId="1F2B17F2">
          <wp:extent cx="1509985" cy="231458"/>
          <wp:effectExtent l="0" t="0" r="0" b="0"/>
          <wp:docPr id="3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
                  <a:srcRect/>
                  <a:stretch>
                    <a:fillRect/>
                  </a:stretch>
                </pic:blipFill>
                <pic:spPr>
                  <a:xfrm>
                    <a:off x="0" y="0"/>
                    <a:ext cx="1509985" cy="23145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C62C" w14:textId="77777777" w:rsidR="006D185F" w:rsidRDefault="00AB3858">
    <w:r>
      <w:rPr>
        <w:noProof/>
      </w:rPr>
      <w:drawing>
        <wp:inline distT="114300" distB="114300" distL="114300" distR="114300" wp14:anchorId="53425862" wp14:editId="33458DA8">
          <wp:extent cx="1258253" cy="277896"/>
          <wp:effectExtent l="0" t="0" r="0" b="0"/>
          <wp:docPr id="3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1258253" cy="277896"/>
                  </a:xfrm>
                  <a:prstGeom prst="rect">
                    <a:avLst/>
                  </a:prstGeom>
                  <a:ln/>
                </pic:spPr>
              </pic:pic>
            </a:graphicData>
          </a:graphic>
        </wp:inline>
      </w:drawing>
    </w:r>
    <w:r>
      <w:tab/>
    </w:r>
    <w:r>
      <w:tab/>
    </w:r>
    <w:r>
      <w:tab/>
      <w:t xml:space="preserve">             </w:t>
    </w:r>
    <w:r>
      <w:tab/>
    </w:r>
    <w:r>
      <w:tab/>
    </w:r>
    <w:r>
      <w:tab/>
      <w:t xml:space="preserve">     </w:t>
    </w:r>
    <w:r>
      <w:rPr>
        <w:noProof/>
      </w:rPr>
      <w:drawing>
        <wp:inline distT="114300" distB="114300" distL="114300" distR="114300" wp14:anchorId="0E5828A5" wp14:editId="671C07C6">
          <wp:extent cx="1509985" cy="231458"/>
          <wp:effectExtent l="0" t="0" r="0" b="0"/>
          <wp:docPr id="3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
                  <a:srcRect/>
                  <a:stretch>
                    <a:fillRect/>
                  </a:stretch>
                </pic:blipFill>
                <pic:spPr>
                  <a:xfrm>
                    <a:off x="0" y="0"/>
                    <a:ext cx="1509985" cy="2314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03A"/>
    <w:multiLevelType w:val="multilevel"/>
    <w:tmpl w:val="46EC1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337377"/>
    <w:multiLevelType w:val="multilevel"/>
    <w:tmpl w:val="C8C49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FB5C04"/>
    <w:multiLevelType w:val="multilevel"/>
    <w:tmpl w:val="8A3A3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6C7C8C"/>
    <w:multiLevelType w:val="multilevel"/>
    <w:tmpl w:val="933E20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B8E5BD5"/>
    <w:multiLevelType w:val="multilevel"/>
    <w:tmpl w:val="A83236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25E265F"/>
    <w:multiLevelType w:val="multilevel"/>
    <w:tmpl w:val="82CE858C"/>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F1456B"/>
    <w:multiLevelType w:val="multilevel"/>
    <w:tmpl w:val="CA92C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7C97198"/>
    <w:multiLevelType w:val="multilevel"/>
    <w:tmpl w:val="693A4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5D6A1F"/>
    <w:multiLevelType w:val="multilevel"/>
    <w:tmpl w:val="F4002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F30EB3"/>
    <w:multiLevelType w:val="multilevel"/>
    <w:tmpl w:val="18D4D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6E760A"/>
    <w:multiLevelType w:val="multilevel"/>
    <w:tmpl w:val="6840C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552A41"/>
    <w:multiLevelType w:val="multilevel"/>
    <w:tmpl w:val="86D29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476D76"/>
    <w:multiLevelType w:val="multilevel"/>
    <w:tmpl w:val="131A2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90EF5"/>
    <w:multiLevelType w:val="multilevel"/>
    <w:tmpl w:val="E7B0DC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C624E66"/>
    <w:multiLevelType w:val="multilevel"/>
    <w:tmpl w:val="DF426B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51A3BE0"/>
    <w:multiLevelType w:val="multilevel"/>
    <w:tmpl w:val="7098E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6E5DF9"/>
    <w:multiLevelType w:val="multilevel"/>
    <w:tmpl w:val="C48010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8C60882"/>
    <w:multiLevelType w:val="multilevel"/>
    <w:tmpl w:val="06EA8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3B21A8"/>
    <w:multiLevelType w:val="multilevel"/>
    <w:tmpl w:val="9F32ED24"/>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46F725D"/>
    <w:multiLevelType w:val="multilevel"/>
    <w:tmpl w:val="58AAE3F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7C31065"/>
    <w:multiLevelType w:val="multilevel"/>
    <w:tmpl w:val="3F38B2E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C6F47E2"/>
    <w:multiLevelType w:val="multilevel"/>
    <w:tmpl w:val="E3FCD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E110408"/>
    <w:multiLevelType w:val="multilevel"/>
    <w:tmpl w:val="8D3E1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CC09A9"/>
    <w:multiLevelType w:val="multilevel"/>
    <w:tmpl w:val="ADE81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B60288"/>
    <w:multiLevelType w:val="multilevel"/>
    <w:tmpl w:val="9418EB2C"/>
    <w:lvl w:ilvl="0">
      <w:start w:val="4"/>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35C6827"/>
    <w:multiLevelType w:val="multilevel"/>
    <w:tmpl w:val="E16EE9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58D63C8"/>
    <w:multiLevelType w:val="multilevel"/>
    <w:tmpl w:val="98628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0D7785"/>
    <w:multiLevelType w:val="multilevel"/>
    <w:tmpl w:val="1C566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6"/>
  </w:num>
  <w:num w:numId="3">
    <w:abstractNumId w:val="7"/>
  </w:num>
  <w:num w:numId="4">
    <w:abstractNumId w:val="9"/>
  </w:num>
  <w:num w:numId="5">
    <w:abstractNumId w:val="14"/>
  </w:num>
  <w:num w:numId="6">
    <w:abstractNumId w:val="5"/>
  </w:num>
  <w:num w:numId="7">
    <w:abstractNumId w:val="21"/>
  </w:num>
  <w:num w:numId="8">
    <w:abstractNumId w:val="2"/>
  </w:num>
  <w:num w:numId="9">
    <w:abstractNumId w:val="24"/>
  </w:num>
  <w:num w:numId="10">
    <w:abstractNumId w:val="23"/>
  </w:num>
  <w:num w:numId="11">
    <w:abstractNumId w:val="22"/>
  </w:num>
  <w:num w:numId="12">
    <w:abstractNumId w:val="25"/>
  </w:num>
  <w:num w:numId="13">
    <w:abstractNumId w:val="6"/>
  </w:num>
  <w:num w:numId="14">
    <w:abstractNumId w:val="13"/>
  </w:num>
  <w:num w:numId="15">
    <w:abstractNumId w:val="3"/>
  </w:num>
  <w:num w:numId="16">
    <w:abstractNumId w:val="10"/>
  </w:num>
  <w:num w:numId="17">
    <w:abstractNumId w:val="8"/>
  </w:num>
  <w:num w:numId="18">
    <w:abstractNumId w:val="27"/>
  </w:num>
  <w:num w:numId="19">
    <w:abstractNumId w:val="15"/>
  </w:num>
  <w:num w:numId="20">
    <w:abstractNumId w:val="12"/>
  </w:num>
  <w:num w:numId="21">
    <w:abstractNumId w:val="1"/>
  </w:num>
  <w:num w:numId="22">
    <w:abstractNumId w:val="17"/>
  </w:num>
  <w:num w:numId="23">
    <w:abstractNumId w:val="0"/>
  </w:num>
  <w:num w:numId="24">
    <w:abstractNumId w:val="11"/>
  </w:num>
  <w:num w:numId="25">
    <w:abstractNumId w:val="19"/>
  </w:num>
  <w:num w:numId="26">
    <w:abstractNumId w:val="18"/>
  </w:num>
  <w:num w:numId="27">
    <w:abstractNumId w:val="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85F"/>
    <w:rsid w:val="002E326F"/>
    <w:rsid w:val="003A6367"/>
    <w:rsid w:val="00483952"/>
    <w:rsid w:val="004E1919"/>
    <w:rsid w:val="00502743"/>
    <w:rsid w:val="00573134"/>
    <w:rsid w:val="006D185F"/>
    <w:rsid w:val="006D3817"/>
    <w:rsid w:val="00956F96"/>
    <w:rsid w:val="00984CE3"/>
    <w:rsid w:val="00986227"/>
    <w:rsid w:val="00AB3858"/>
    <w:rsid w:val="00C035D4"/>
    <w:rsid w:val="00CD0D52"/>
    <w:rsid w:val="00D10C40"/>
    <w:rsid w:val="00DC5483"/>
    <w:rsid w:val="00DD5491"/>
    <w:rsid w:val="00F645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7E5FE35"/>
  <w15:docId w15:val="{E34A3568-F461-7E4E-8BFE-18A58AD6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 w:type="character" w:styleId="Refdecomentario">
    <w:name w:val="annotation reference"/>
    <w:basedOn w:val="Fuentedeprrafopredeter"/>
    <w:uiPriority w:val="99"/>
    <w:semiHidden/>
    <w:unhideWhenUsed/>
    <w:rsid w:val="0048523E"/>
    <w:rPr>
      <w:sz w:val="16"/>
      <w:szCs w:val="16"/>
    </w:rPr>
  </w:style>
  <w:style w:type="paragraph" w:styleId="Textocomentario">
    <w:name w:val="annotation text"/>
    <w:basedOn w:val="Normal"/>
    <w:link w:val="TextocomentarioCar"/>
    <w:uiPriority w:val="99"/>
    <w:semiHidden/>
    <w:unhideWhenUsed/>
    <w:rsid w:val="0048523E"/>
    <w:rPr>
      <w:sz w:val="20"/>
      <w:szCs w:val="20"/>
    </w:rPr>
  </w:style>
  <w:style w:type="character" w:customStyle="1" w:styleId="TextocomentarioCar">
    <w:name w:val="Texto comentario Car"/>
    <w:basedOn w:val="Fuentedeprrafopredeter"/>
    <w:link w:val="Textocomentario"/>
    <w:uiPriority w:val="99"/>
    <w:semiHidden/>
    <w:rsid w:val="0048523E"/>
    <w:rPr>
      <w:sz w:val="20"/>
      <w:szCs w:val="20"/>
    </w:rPr>
  </w:style>
  <w:style w:type="paragraph" w:styleId="Asuntodelcomentario">
    <w:name w:val="annotation subject"/>
    <w:basedOn w:val="Textocomentario"/>
    <w:next w:val="Textocomentario"/>
    <w:link w:val="AsuntodelcomentarioCar"/>
    <w:uiPriority w:val="99"/>
    <w:semiHidden/>
    <w:unhideWhenUsed/>
    <w:rsid w:val="0048523E"/>
    <w:rPr>
      <w:b/>
      <w:bCs/>
    </w:rPr>
  </w:style>
  <w:style w:type="character" w:customStyle="1" w:styleId="AsuntodelcomentarioCar">
    <w:name w:val="Asunto del comentario Car"/>
    <w:basedOn w:val="TextocomentarioCar"/>
    <w:link w:val="Asuntodelcomentario"/>
    <w:uiPriority w:val="99"/>
    <w:semiHidden/>
    <w:rsid w:val="0048523E"/>
    <w:rPr>
      <w:b/>
      <w:bCs/>
      <w:sz w:val="20"/>
      <w:szCs w:val="20"/>
    </w:r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D10C40"/>
    <w:rPr>
      <w:color w:val="0000FF" w:themeColor="hyperlink"/>
      <w:u w:val="single"/>
    </w:rPr>
  </w:style>
  <w:style w:type="character" w:styleId="Mencinsinresolver">
    <w:name w:val="Unresolved Mention"/>
    <w:basedOn w:val="Fuentedeprrafopredeter"/>
    <w:uiPriority w:val="99"/>
    <w:semiHidden/>
    <w:unhideWhenUsed/>
    <w:rsid w:val="00D10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ikZ8/CFCD7/QvAbeF/SE5AoGFg==">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2672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Miguel Luengo Pierrard</cp:lastModifiedBy>
  <cp:revision>2</cp:revision>
  <dcterms:created xsi:type="dcterms:W3CDTF">2021-12-03T10:03:00Z</dcterms:created>
  <dcterms:modified xsi:type="dcterms:W3CDTF">2021-12-03T10:03:00Z</dcterms:modified>
</cp:coreProperties>
</file>